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F69EF" w14:textId="20B26E8C" w:rsidR="009D4132" w:rsidRDefault="009D4132" w:rsidP="009D4132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Аннотация</w:t>
      </w:r>
    </w:p>
    <w:p w14:paraId="60F923F2" w14:textId="261FFB10" w:rsidR="009D4132" w:rsidRPr="00864669" w:rsidRDefault="009D4132" w:rsidP="009D4132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r w:rsidRPr="00864669">
        <w:rPr>
          <w:rFonts w:ascii="Times New Roman" w:hAnsi="Times New Roman"/>
          <w:b/>
          <w:sz w:val="24"/>
        </w:rPr>
        <w:t>Особенностями обучающихся с тяжелыми нарушениями речи являются:</w:t>
      </w:r>
    </w:p>
    <w:p w14:paraId="50E4DB32" w14:textId="77777777" w:rsidR="009D4132" w:rsidRPr="00864669" w:rsidRDefault="009D4132" w:rsidP="009D413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76B9F6A9" w14:textId="77777777" w:rsidR="009D4132" w:rsidRPr="00864669" w:rsidRDefault="009D4132" w:rsidP="009D413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5738A801" w14:textId="77777777" w:rsidR="009D4132" w:rsidRPr="00864669" w:rsidRDefault="009D4132" w:rsidP="009D4132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r w:rsidRPr="00864669">
        <w:rPr>
          <w:rFonts w:ascii="Times New Roman" w:hAnsi="Times New Roman"/>
          <w:b/>
          <w:sz w:val="24"/>
        </w:rPr>
        <w:t>Особенностями обучающихся с задержкой психического развития являются:</w:t>
      </w:r>
    </w:p>
    <w:p w14:paraId="33921CE2" w14:textId="77777777" w:rsidR="009D4132" w:rsidRPr="00864669" w:rsidRDefault="009D4132" w:rsidP="009D413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 xml:space="preserve">Познавательные, эмоционально-волевые, поведенческие и личностные особенности обучающихся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 xml:space="preserve">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>.</w:t>
      </w:r>
    </w:p>
    <w:p w14:paraId="076AE0DF" w14:textId="77777777" w:rsidR="009D4132" w:rsidRPr="00864669" w:rsidRDefault="009D4132" w:rsidP="009D413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 xml:space="preserve">Период работоспособности обучающихся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 xml:space="preserve">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 xml:space="preserve"> тяготеют к механической работе, не требующей умственных усилий: заполнение готовых форм, </w:t>
      </w:r>
      <w:r w:rsidRPr="00864669">
        <w:rPr>
          <w:rFonts w:ascii="Times New Roman" w:hAnsi="Times New Roman"/>
          <w:sz w:val="24"/>
        </w:rPr>
        <w:lastRenderedPageBreak/>
        <w:t>составление задач по образцу с изменением лишь предметных и числовых данных. Они тяжело переключаются с одного 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</w:t>
      </w:r>
    </w:p>
    <w:p w14:paraId="2A418B87" w14:textId="77777777" w:rsidR="009D4132" w:rsidRPr="003E3E7F" w:rsidRDefault="009D4132" w:rsidP="009D4132">
      <w:pPr>
        <w:pStyle w:val="1"/>
        <w:shd w:val="clear" w:color="auto" w:fill="auto"/>
        <w:spacing w:before="0" w:after="0" w:line="240" w:lineRule="auto"/>
        <w:ind w:right="40" w:firstLine="851"/>
        <w:jc w:val="both"/>
        <w:rPr>
          <w:rStyle w:val="a6"/>
          <w:rFonts w:eastAsia="Franklin Gothic Book"/>
          <w:sz w:val="24"/>
          <w:szCs w:val="24"/>
        </w:rPr>
      </w:pPr>
      <w:r w:rsidRPr="003E3E7F">
        <w:rPr>
          <w:sz w:val="24"/>
          <w:szCs w:val="24"/>
        </w:rPr>
        <w:t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</w:t>
      </w:r>
      <w:r w:rsidRPr="003E3E7F">
        <w:rPr>
          <w:rStyle w:val="a6"/>
          <w:rFonts w:eastAsia="Franklin Gothic Book"/>
          <w:sz w:val="24"/>
          <w:szCs w:val="24"/>
        </w:rPr>
        <w:t xml:space="preserve"> умения учиться.</w:t>
      </w:r>
    </w:p>
    <w:p w14:paraId="2F927C95" w14:textId="77777777" w:rsidR="009D4132" w:rsidRPr="006947A5" w:rsidRDefault="009D4132" w:rsidP="009D4132">
      <w:pPr>
        <w:pStyle w:val="a7"/>
        <w:ind w:left="117" w:right="114" w:firstLine="851"/>
        <w:rPr>
          <w:sz w:val="24"/>
          <w:szCs w:val="24"/>
        </w:rPr>
      </w:pPr>
      <w:r w:rsidRPr="006947A5">
        <w:rPr>
          <w:color w:val="231F20"/>
          <w:w w:val="115"/>
          <w:sz w:val="24"/>
          <w:szCs w:val="24"/>
        </w:rPr>
        <w:t>Алгебра является одним из опорных курсов основной школы: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она обеспечивает изучение других дисциплин, как естественно-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научного, так и гуманитарного циклов, её освоение необходимо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для продолжения образования и в повседневной жизни. Развитие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у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обучающихся</w:t>
      </w:r>
      <w:r w:rsidRPr="006947A5">
        <w:rPr>
          <w:color w:val="231F20"/>
          <w:spacing w:val="3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научных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представлений</w:t>
      </w:r>
      <w:r w:rsidRPr="006947A5">
        <w:rPr>
          <w:color w:val="231F20"/>
          <w:spacing w:val="3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</w:t>
      </w:r>
      <w:r w:rsidRPr="006947A5">
        <w:rPr>
          <w:color w:val="231F20"/>
          <w:spacing w:val="34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происхождении</w:t>
      </w:r>
      <w:r w:rsidRPr="006947A5">
        <w:rPr>
          <w:color w:val="231F20"/>
          <w:spacing w:val="-55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сущности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алгебраических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абстракций,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способе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отражения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математической наукой явлений и процессов в природе и обществе, роли математического моделирования в научном позн</w:t>
      </w:r>
      <w:r>
        <w:rPr>
          <w:color w:val="231F20"/>
          <w:w w:val="115"/>
          <w:sz w:val="24"/>
          <w:szCs w:val="24"/>
        </w:rPr>
        <w:t>а</w:t>
      </w:r>
      <w:r w:rsidRPr="006947A5">
        <w:rPr>
          <w:color w:val="231F20"/>
          <w:w w:val="115"/>
          <w:sz w:val="24"/>
          <w:szCs w:val="24"/>
        </w:rPr>
        <w:t>нии и в практике способствует формированию научного мировоззрения и качеств мышления, необходимых для адаптации в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способности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аргументированно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обосновывать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свои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действия и выводы, формулировать утверждения. Освоение курса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алгебры обеспечивает развитие логического мышления обуча</w:t>
      </w:r>
      <w:r>
        <w:rPr>
          <w:color w:val="231F20"/>
          <w:w w:val="115"/>
          <w:sz w:val="24"/>
          <w:szCs w:val="24"/>
        </w:rPr>
        <w:t>ю</w:t>
      </w:r>
      <w:r w:rsidRPr="006947A5">
        <w:rPr>
          <w:color w:val="231F20"/>
          <w:w w:val="115"/>
          <w:sz w:val="24"/>
          <w:szCs w:val="24"/>
        </w:rPr>
        <w:t>щихся: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они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используют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дедуктивные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индуктивные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рассуждения, обобщение и конкретизацию, абстрагирование и аналогию.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Обучение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алгебре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предполагает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значительный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объём</w:t>
      </w:r>
      <w:r w:rsidRPr="006947A5">
        <w:rPr>
          <w:color w:val="231F20"/>
          <w:spacing w:val="1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самостоятельной деятельности обучающихся, поэтому самостоятельное решение задач естественным образом является реализацией</w:t>
      </w:r>
      <w:r w:rsidRPr="006947A5">
        <w:rPr>
          <w:color w:val="231F20"/>
          <w:spacing w:val="17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де</w:t>
      </w:r>
      <w:r>
        <w:rPr>
          <w:color w:val="231F20"/>
          <w:w w:val="115"/>
          <w:sz w:val="24"/>
          <w:szCs w:val="24"/>
        </w:rPr>
        <w:t>я</w:t>
      </w:r>
      <w:r w:rsidRPr="006947A5">
        <w:rPr>
          <w:color w:val="231F20"/>
          <w:w w:val="115"/>
          <w:sz w:val="24"/>
          <w:szCs w:val="24"/>
        </w:rPr>
        <w:t>тельностного</w:t>
      </w:r>
      <w:r w:rsidRPr="006947A5">
        <w:rPr>
          <w:color w:val="231F20"/>
          <w:spacing w:val="18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принципа</w:t>
      </w:r>
      <w:r w:rsidRPr="006947A5">
        <w:rPr>
          <w:color w:val="231F20"/>
          <w:spacing w:val="18"/>
          <w:w w:val="115"/>
          <w:sz w:val="24"/>
          <w:szCs w:val="24"/>
        </w:rPr>
        <w:t xml:space="preserve"> </w:t>
      </w:r>
      <w:r w:rsidRPr="006947A5">
        <w:rPr>
          <w:color w:val="231F20"/>
          <w:w w:val="115"/>
          <w:sz w:val="24"/>
          <w:szCs w:val="24"/>
        </w:rPr>
        <w:t>обучения.</w:t>
      </w:r>
    </w:p>
    <w:p w14:paraId="21C21EFF" w14:textId="77777777" w:rsidR="009D4132" w:rsidRPr="003E3E7F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Практическая значимость школьного курса алгебры 7 - 9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14:paraId="2F2BDF53" w14:textId="77777777" w:rsidR="009D4132" w:rsidRPr="003E3E7F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 xml:space="preserve">Одной из </w:t>
      </w:r>
      <w:r w:rsidRPr="005B7F9B">
        <w:rPr>
          <w:b/>
          <w:sz w:val="24"/>
          <w:szCs w:val="24"/>
        </w:rPr>
        <w:t>основных целей</w:t>
      </w:r>
      <w:r w:rsidRPr="003E3E7F">
        <w:rPr>
          <w:sz w:val="24"/>
          <w:szCs w:val="24"/>
        </w:rPr>
        <w:t xml:space="preserve">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</w:t>
      </w:r>
      <w:r w:rsidRPr="003E3E7F">
        <w:rPr>
          <w:sz w:val="24"/>
          <w:szCs w:val="24"/>
        </w:rPr>
        <w:softHyphen/>
        <w:t>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14:paraId="41233FF4" w14:textId="77777777" w:rsidR="009D4132" w:rsidRPr="003E3E7F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14:paraId="00595474" w14:textId="77777777" w:rsidR="009D4132" w:rsidRPr="003E3E7F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lastRenderedPageBreak/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14:paraId="7E098D53" w14:textId="77777777" w:rsidR="009D4132" w:rsidRPr="003E3E7F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14:paraId="4F7FA948" w14:textId="77777777" w:rsidR="009D4132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 w:rsidRPr="003E3E7F">
        <w:rPr>
          <w:sz w:val="24"/>
          <w:szCs w:val="24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14:paraId="6F8E083E" w14:textId="77777777" w:rsidR="009D4132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</w:p>
    <w:p w14:paraId="36DF319A" w14:textId="77777777" w:rsidR="009D4132" w:rsidRDefault="009D4132" w:rsidP="009D413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14:paraId="2B7EBD2F" w14:textId="77777777" w:rsidR="009D4132" w:rsidRPr="00D61BEE" w:rsidRDefault="009D4132" w:rsidP="009D413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У</w:t>
      </w:r>
      <w:r>
        <w:rPr>
          <w:rStyle w:val="a9"/>
          <w:color w:val="404040"/>
          <w:szCs w:val="24"/>
        </w:rPr>
        <w:t>чебники :</w:t>
      </w:r>
    </w:p>
    <w:p w14:paraId="382C7E8E" w14:textId="77777777" w:rsidR="009D4132" w:rsidRPr="00EF1F7A" w:rsidRDefault="009D4132" w:rsidP="009D4132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7 класс» /.</w:t>
      </w:r>
      <w:r w:rsidRPr="00EF1F7A">
        <w:rPr>
          <w:rFonts w:ascii="Times New Roman" w:hAnsi="Times New Roman"/>
        </w:rPr>
        <w:t xml:space="preserve"> </w:t>
      </w:r>
      <w:proofErr w:type="spellStart"/>
      <w:r w:rsidRPr="00EF1F7A">
        <w:rPr>
          <w:rFonts w:ascii="Times New Roman" w:hAnsi="Times New Roman"/>
          <w:spacing w:val="-5"/>
        </w:rPr>
        <w:t>А.Г.Мерзляк</w:t>
      </w:r>
      <w:proofErr w:type="spellEnd"/>
      <w:r w:rsidRPr="00EF1F7A">
        <w:rPr>
          <w:rFonts w:ascii="Times New Roman" w:hAnsi="Times New Roman"/>
          <w:spacing w:val="-5"/>
        </w:rPr>
        <w:t>, В.Б. Полонский, М.С. Якир</w:t>
      </w:r>
      <w:r w:rsidRPr="00EF1F7A">
        <w:rPr>
          <w:rFonts w:ascii="Times New Roman" w:hAnsi="Times New Roman"/>
        </w:rPr>
        <w:t>. И</w:t>
      </w:r>
      <w:r>
        <w:rPr>
          <w:rFonts w:ascii="Times New Roman" w:hAnsi="Times New Roman"/>
        </w:rPr>
        <w:t>здательство «</w:t>
      </w:r>
      <w:proofErr w:type="spellStart"/>
      <w:r>
        <w:rPr>
          <w:rFonts w:ascii="Times New Roman" w:hAnsi="Times New Roman"/>
        </w:rPr>
        <w:t>Вентана</w:t>
      </w:r>
      <w:proofErr w:type="spellEnd"/>
      <w:r>
        <w:rPr>
          <w:rFonts w:ascii="Times New Roman" w:hAnsi="Times New Roman"/>
        </w:rPr>
        <w:t>-Граф», 2019</w:t>
      </w:r>
    </w:p>
    <w:p w14:paraId="1DFFD632" w14:textId="77777777" w:rsidR="009D4132" w:rsidRPr="00EF1F7A" w:rsidRDefault="009D4132" w:rsidP="009D4132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8 класс» /.</w:t>
      </w:r>
      <w:r w:rsidRPr="00EF1F7A">
        <w:rPr>
          <w:rFonts w:ascii="Times New Roman" w:hAnsi="Times New Roman"/>
        </w:rPr>
        <w:t xml:space="preserve"> </w:t>
      </w:r>
      <w:proofErr w:type="spellStart"/>
      <w:r w:rsidRPr="00EF1F7A">
        <w:rPr>
          <w:rFonts w:ascii="Times New Roman" w:hAnsi="Times New Roman"/>
          <w:spacing w:val="-5"/>
        </w:rPr>
        <w:t>А.Г.Мерзляк</w:t>
      </w:r>
      <w:proofErr w:type="spellEnd"/>
      <w:r w:rsidRPr="00EF1F7A">
        <w:rPr>
          <w:rFonts w:ascii="Times New Roman" w:hAnsi="Times New Roman"/>
          <w:spacing w:val="-5"/>
        </w:rPr>
        <w:t>, В.Б. Полонский, М.С. Якир</w:t>
      </w:r>
      <w:r w:rsidRPr="00EF1F7A">
        <w:rPr>
          <w:rFonts w:ascii="Times New Roman" w:hAnsi="Times New Roman"/>
        </w:rPr>
        <w:t>. Издательство «</w:t>
      </w:r>
      <w:proofErr w:type="spellStart"/>
      <w:r w:rsidRPr="00EF1F7A">
        <w:rPr>
          <w:rFonts w:ascii="Times New Roman" w:hAnsi="Times New Roman"/>
        </w:rPr>
        <w:t>Вентана</w:t>
      </w:r>
      <w:proofErr w:type="spellEnd"/>
      <w:r w:rsidRPr="00EF1F7A">
        <w:rPr>
          <w:rFonts w:ascii="Times New Roman" w:hAnsi="Times New Roman"/>
        </w:rPr>
        <w:t>-Граф», 2019</w:t>
      </w:r>
    </w:p>
    <w:p w14:paraId="7AC8F003" w14:textId="77777777" w:rsidR="009D4132" w:rsidRDefault="009D4132" w:rsidP="009D4132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EF1F7A">
        <w:rPr>
          <w:rStyle w:val="c0"/>
          <w:rFonts w:ascii="Times New Roman" w:hAnsi="Times New Roman"/>
        </w:rPr>
        <w:t>Учебник «</w:t>
      </w:r>
      <w:r>
        <w:rPr>
          <w:rStyle w:val="c0"/>
          <w:rFonts w:ascii="Times New Roman" w:hAnsi="Times New Roman"/>
        </w:rPr>
        <w:t>Алгебра</w:t>
      </w:r>
      <w:r w:rsidRPr="00EF1F7A">
        <w:rPr>
          <w:rStyle w:val="c0"/>
          <w:rFonts w:ascii="Times New Roman" w:hAnsi="Times New Roman"/>
        </w:rPr>
        <w:t>. 9 класс» /.</w:t>
      </w:r>
      <w:r w:rsidRPr="00EF1F7A">
        <w:rPr>
          <w:rFonts w:ascii="Times New Roman" w:hAnsi="Times New Roman"/>
        </w:rPr>
        <w:t xml:space="preserve"> </w:t>
      </w:r>
      <w:proofErr w:type="spellStart"/>
      <w:r w:rsidRPr="00EF1F7A">
        <w:rPr>
          <w:rFonts w:ascii="Times New Roman" w:hAnsi="Times New Roman"/>
          <w:spacing w:val="-5"/>
        </w:rPr>
        <w:t>А.Г.Мерзляк</w:t>
      </w:r>
      <w:proofErr w:type="spellEnd"/>
      <w:r w:rsidRPr="00EF1F7A">
        <w:rPr>
          <w:rFonts w:ascii="Times New Roman" w:hAnsi="Times New Roman"/>
          <w:spacing w:val="-5"/>
        </w:rPr>
        <w:t>, В.Б. Полонский, М.С. Якир</w:t>
      </w:r>
      <w:r w:rsidRPr="00EF1F7A">
        <w:rPr>
          <w:rFonts w:ascii="Times New Roman" w:hAnsi="Times New Roman"/>
        </w:rPr>
        <w:t>. И</w:t>
      </w:r>
      <w:r>
        <w:rPr>
          <w:rFonts w:ascii="Times New Roman" w:hAnsi="Times New Roman"/>
        </w:rPr>
        <w:t>здательство «</w:t>
      </w:r>
      <w:proofErr w:type="spellStart"/>
      <w:r>
        <w:rPr>
          <w:rFonts w:ascii="Times New Roman" w:hAnsi="Times New Roman"/>
        </w:rPr>
        <w:t>Вентана</w:t>
      </w:r>
      <w:proofErr w:type="spellEnd"/>
      <w:r>
        <w:rPr>
          <w:rFonts w:ascii="Times New Roman" w:hAnsi="Times New Roman"/>
        </w:rPr>
        <w:t>-Граф», 2019</w:t>
      </w:r>
    </w:p>
    <w:p w14:paraId="09AC979B" w14:textId="77777777" w:rsidR="009D4132" w:rsidRDefault="009D4132" w:rsidP="009D4132">
      <w:pPr>
        <w:pStyle w:val="a3"/>
        <w:ind w:left="369"/>
        <w:jc w:val="both"/>
        <w:rPr>
          <w:rFonts w:ascii="Times New Roman" w:hAnsi="Times New Roman"/>
        </w:rPr>
      </w:pPr>
    </w:p>
    <w:p w14:paraId="3D40DA2B" w14:textId="77777777" w:rsidR="009D4132" w:rsidRDefault="009D4132" w:rsidP="009D4132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>Срок освоения программы: 5-6 классы 2 года</w:t>
      </w:r>
    </w:p>
    <w:p w14:paraId="7BFE7AAF" w14:textId="77777777" w:rsidR="009D4132" w:rsidRDefault="009D4132" w:rsidP="009D4132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 xml:space="preserve">Количество часов в учебном плане: 35 учебных недель(7,8 класс), </w:t>
      </w:r>
    </w:p>
    <w:p w14:paraId="6CB58E52" w14:textId="77777777" w:rsidR="009D4132" w:rsidRDefault="009D4132" w:rsidP="009D4132">
      <w:pPr>
        <w:spacing w:after="0"/>
        <w:ind w:left="369"/>
        <w:jc w:val="both"/>
        <w:rPr>
          <w:rFonts w:ascii="Times New Roman" w:hAnsi="Times New Roman"/>
          <w:color w:val="404040"/>
          <w:sz w:val="24"/>
          <w:szCs w:val="24"/>
        </w:rPr>
      </w:pPr>
      <w:r>
        <w:rPr>
          <w:rFonts w:ascii="Times New Roman" w:hAnsi="Times New Roman"/>
          <w:color w:val="404040"/>
          <w:sz w:val="24"/>
          <w:szCs w:val="24"/>
        </w:rPr>
        <w:t>34 учебные недели 9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3028"/>
        <w:gridCol w:w="3807"/>
      </w:tblGrid>
      <w:tr w:rsidR="009D4132" w14:paraId="4317D1CD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DEA5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275A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Количество часов в неделю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5F25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Количество часов в год </w:t>
            </w:r>
          </w:p>
        </w:tc>
      </w:tr>
      <w:tr w:rsidR="009D4132" w14:paraId="2DD186C8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8AA1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FE35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82D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</w:tr>
      <w:tr w:rsidR="009D4132" w14:paraId="383B4E5C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77BA" w14:textId="77777777" w:rsidR="009D4132" w:rsidRDefault="009D413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08F0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CE61" w14:textId="77777777" w:rsidR="009D4132" w:rsidRDefault="009D413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9D4132" w14:paraId="46E03106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E148" w14:textId="77777777" w:rsidR="009D4132" w:rsidRDefault="009D413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7A66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5C78" w14:textId="77777777" w:rsidR="009D4132" w:rsidRDefault="009D413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9D4132" w14:paraId="59852582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8D52" w14:textId="77777777" w:rsidR="009D4132" w:rsidRDefault="009D413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49F9" w14:textId="77777777" w:rsidR="009D4132" w:rsidRDefault="009D4132" w:rsidP="00F202C0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9E5D" w14:textId="77777777" w:rsidR="009D4132" w:rsidRDefault="009D413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</w:tr>
    </w:tbl>
    <w:p w14:paraId="63FCD041" w14:textId="77777777" w:rsidR="009D4132" w:rsidRPr="00EF1F7A" w:rsidRDefault="009D4132" w:rsidP="009D4132">
      <w:pPr>
        <w:pStyle w:val="a3"/>
        <w:ind w:left="369"/>
        <w:jc w:val="both"/>
        <w:rPr>
          <w:rFonts w:ascii="Times New Roman" w:hAnsi="Times New Roman"/>
        </w:rPr>
      </w:pPr>
    </w:p>
    <w:p w14:paraId="48C47F11" w14:textId="77777777" w:rsidR="00A22C1B" w:rsidRDefault="00A22C1B"/>
    <w:sectPr w:rsidR="00A22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66C3"/>
    <w:multiLevelType w:val="hybridMultilevel"/>
    <w:tmpl w:val="AE3CDEC6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32"/>
    <w:rsid w:val="009D4132"/>
    <w:rsid w:val="00A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7FE7"/>
  <w15:chartTrackingRefBased/>
  <w15:docId w15:val="{4D6684B3-E670-4042-B876-757EEA30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1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D4132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Основной текст_"/>
    <w:link w:val="1"/>
    <w:locked/>
    <w:rsid w:val="009D4132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9D4132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  <w:lang w:eastAsia="en-US"/>
    </w:rPr>
  </w:style>
  <w:style w:type="character" w:customStyle="1" w:styleId="a6">
    <w:name w:val="Основной текст + Курсив"/>
    <w:rsid w:val="009D413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7">
    <w:name w:val="Body Text"/>
    <w:basedOn w:val="a"/>
    <w:link w:val="a8"/>
    <w:uiPriority w:val="1"/>
    <w:qFormat/>
    <w:rsid w:val="009D4132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9D4132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9D413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9D4132"/>
  </w:style>
  <w:style w:type="character" w:styleId="a9">
    <w:name w:val="Strong"/>
    <w:basedOn w:val="a0"/>
    <w:uiPriority w:val="22"/>
    <w:qFormat/>
    <w:rsid w:val="009D41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1301</Words>
  <Characters>7420</Characters>
  <Application>Microsoft Office Word</Application>
  <DocSecurity>0</DocSecurity>
  <Lines>61</Lines>
  <Paragraphs>17</Paragraphs>
  <ScaleCrop>false</ScaleCrop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2021-12-17T20:06:00Z</dcterms:created>
  <dcterms:modified xsi:type="dcterms:W3CDTF">2021-12-17T20:06:00Z</dcterms:modified>
</cp:coreProperties>
</file>